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00658D" w:rsidRPr="00F36218" w:rsidRDefault="002D6AA4" w:rsidP="0082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GODIŠNJI IZVJEŠTAJ O IZVRŠENJU PRORAČUNA VIROVI</w:t>
            </w:r>
            <w:r w:rsidR="004B67A6">
              <w:rPr>
                <w:rFonts w:ascii="Times New Roman" w:hAnsi="Times New Roman"/>
                <w:b/>
                <w:sz w:val="24"/>
                <w:szCs w:val="24"/>
              </w:rPr>
              <w:t>TIČKO-PODRAVSKE ŽUPANIJE ZA 2022</w:t>
            </w: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</w:tr>
      <w:tr w:rsidR="00B864AC" w:rsidRPr="00F36218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A15A0B" w:rsidP="009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3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554F">
              <w:rPr>
                <w:rFonts w:ascii="Times New Roman" w:hAnsi="Times New Roman" w:cs="Times New Roman"/>
                <w:b/>
                <w:sz w:val="24"/>
                <w:szCs w:val="24"/>
              </w:rPr>
              <w:t>svib</w:t>
            </w:r>
            <w:r w:rsidR="0082307C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34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B6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A15A0B" w:rsidP="009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554F"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  <w:r w:rsidR="0082307C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2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73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6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2D6AA4" w:rsidRPr="00AF527D" w:rsidRDefault="00041E45" w:rsidP="002D6A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B74902">
              <w:rPr>
                <w:rFonts w:ascii="Times-Roman" w:eastAsia="Calibri" w:hAnsi="Times-Roman" w:cs="Times-Roman"/>
                <w:sz w:val="24"/>
                <w:szCs w:val="24"/>
              </w:rPr>
              <w:t xml:space="preserve">    </w:t>
            </w:r>
            <w:r w:rsidR="009E3B1F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="002D6AA4" w:rsidRPr="00AF527D">
              <w:rPr>
                <w:rFonts w:ascii="Times New Roman" w:eastAsia="Calibri" w:hAnsi="Times New Roman"/>
                <w:sz w:val="24"/>
                <w:szCs w:val="24"/>
              </w:rPr>
              <w:t>Temeljem članka 110. Zakona o proračunu („Narodne novine“ broj 87/08, 136/12, 15/15) i članka 16. Pravilnika o polugodišnjem i godišnjem izvještaju o izvršenju proračuna („Narodne novine“ broj 24/13</w:t>
            </w:r>
            <w:r w:rsidR="002D6AA4">
              <w:rPr>
                <w:rFonts w:ascii="Times New Roman" w:eastAsia="Calibri" w:hAnsi="Times New Roman"/>
                <w:sz w:val="24"/>
                <w:szCs w:val="24"/>
              </w:rPr>
              <w:t>, 102/17</w:t>
            </w:r>
            <w:r w:rsidR="00F37341">
              <w:rPr>
                <w:rFonts w:ascii="Times New Roman" w:eastAsia="Calibri" w:hAnsi="Times New Roman"/>
                <w:sz w:val="24"/>
                <w:szCs w:val="24"/>
              </w:rPr>
              <w:t xml:space="preserve"> i 1/20</w:t>
            </w:r>
            <w:r w:rsidR="002D6AA4" w:rsidRPr="00AF527D">
              <w:rPr>
                <w:rFonts w:ascii="Times New Roman" w:eastAsia="Calibri" w:hAnsi="Times New Roman"/>
                <w:sz w:val="24"/>
                <w:szCs w:val="24"/>
              </w:rPr>
              <w:t>) Služba za javne financije izradila je Godišnji izvještaj o izvršenju Proračuna Virovi</w:t>
            </w:r>
            <w:r w:rsidR="00F37341">
              <w:rPr>
                <w:rFonts w:ascii="Times New Roman" w:eastAsia="Calibri" w:hAnsi="Times New Roman"/>
                <w:sz w:val="24"/>
                <w:szCs w:val="24"/>
              </w:rPr>
              <w:t>tičko-podravske županije za 202</w:t>
            </w:r>
            <w:r w:rsidR="00AD72F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D6AA4" w:rsidRPr="00AF527D">
              <w:rPr>
                <w:rFonts w:ascii="Times New Roman" w:eastAsia="Calibri" w:hAnsi="Times New Roman"/>
                <w:sz w:val="24"/>
                <w:szCs w:val="24"/>
              </w:rPr>
              <w:t>. godinu.</w:t>
            </w:r>
          </w:p>
          <w:p w:rsidR="002D6AA4" w:rsidRPr="00AF527D" w:rsidRDefault="002D6AA4" w:rsidP="002D6A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527D">
              <w:rPr>
                <w:rFonts w:ascii="Times New Roman" w:eastAsia="Calibri" w:hAnsi="Times New Roman"/>
                <w:sz w:val="24"/>
                <w:szCs w:val="24"/>
              </w:rPr>
              <w:t xml:space="preserve">   Ovim Godišnjim izvještajem o izvršenju Proračuna Virovi</w:t>
            </w:r>
            <w:r w:rsidR="004B67A6">
              <w:rPr>
                <w:rFonts w:ascii="Times New Roman" w:eastAsia="Calibri" w:hAnsi="Times New Roman"/>
                <w:sz w:val="24"/>
                <w:szCs w:val="24"/>
              </w:rPr>
              <w:t>tičko-podravske županije za 2022</w:t>
            </w:r>
            <w:r w:rsidRPr="00AF527D">
              <w:rPr>
                <w:rFonts w:ascii="Times New Roman" w:eastAsia="Calibri" w:hAnsi="Times New Roman"/>
                <w:sz w:val="24"/>
                <w:szCs w:val="24"/>
              </w:rPr>
              <w:t>. godinu utvrđuje se: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opći dio proračuna koji čini Račun prihoda i rashoda i Račun financiranja na razini odjeljka ekonomske klasifikacije,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posebni dio proračuna po organizacijskoj i programskoj klasifikaciji na razini odjeljka ekonomske klasifikacije,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izvještaj o zaduživanju na domaćem i stranom tržištu novca i kapitala,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izvještaj o korištenju proračunske zalihe,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izvještaj o danim jamstvima i izdacima po jamstvima,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obrazloženje ostvarenja prihoda i primitaka, rashoda i izdataka,</w:t>
            </w:r>
          </w:p>
          <w:p w:rsidR="00AE54B6" w:rsidRPr="002D6AA4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A4">
              <w:rPr>
                <w:rFonts w:ascii="Times New Roman" w:hAnsi="Times New Roman"/>
                <w:sz w:val="24"/>
                <w:szCs w:val="24"/>
              </w:rPr>
              <w:t>izvještaj o provedbi plana razvojnih programa.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45" w:rsidRPr="00FC1860" w:rsidRDefault="005E4A45" w:rsidP="00FC18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zainteresirane javnosti da najkasnije do</w:t>
      </w:r>
      <w:r w:rsidR="00A15A0B">
        <w:rPr>
          <w:rFonts w:ascii="Times New Roman" w:hAnsi="Times New Roman" w:cs="Times New Roman"/>
          <w:sz w:val="24"/>
          <w:szCs w:val="24"/>
        </w:rPr>
        <w:t xml:space="preserve"> 10</w:t>
      </w:r>
      <w:bookmarkStart w:id="0" w:name="_GoBack"/>
      <w:bookmarkEnd w:id="0"/>
      <w:r w:rsidR="001A0F7B">
        <w:rPr>
          <w:rFonts w:ascii="Times New Roman" w:hAnsi="Times New Roman" w:cs="Times New Roman"/>
          <w:sz w:val="24"/>
          <w:szCs w:val="24"/>
        </w:rPr>
        <w:t xml:space="preserve">. </w:t>
      </w:r>
      <w:r w:rsidR="0093554F">
        <w:rPr>
          <w:rFonts w:ascii="Times New Roman" w:hAnsi="Times New Roman" w:cs="Times New Roman"/>
          <w:sz w:val="24"/>
          <w:szCs w:val="24"/>
        </w:rPr>
        <w:t>lip</w:t>
      </w:r>
      <w:r w:rsidR="0082307C">
        <w:rPr>
          <w:rFonts w:ascii="Times New Roman" w:hAnsi="Times New Roman" w:cs="Times New Roman"/>
          <w:sz w:val="24"/>
          <w:szCs w:val="24"/>
        </w:rPr>
        <w:t>nja</w:t>
      </w:r>
      <w:r w:rsidR="00564C85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4B67A6">
        <w:rPr>
          <w:rFonts w:ascii="Times New Roman" w:hAnsi="Times New Roman" w:cs="Times New Roman"/>
          <w:sz w:val="24"/>
          <w:szCs w:val="24"/>
        </w:rPr>
        <w:t>2023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dostave svoje komentare na </w:t>
      </w:r>
      <w:r w:rsidR="002D6AA4" w:rsidRPr="007B5F82">
        <w:rPr>
          <w:rFonts w:ascii="Times New Roman" w:eastAsia="Calibri" w:hAnsi="Times New Roman"/>
          <w:sz w:val="24"/>
          <w:szCs w:val="24"/>
        </w:rPr>
        <w:t>Godišnji izvještaj o izvršenju Proračuna Virovi</w:t>
      </w:r>
      <w:r w:rsidR="004B67A6">
        <w:rPr>
          <w:rFonts w:ascii="Times New Roman" w:eastAsia="Calibri" w:hAnsi="Times New Roman"/>
          <w:sz w:val="24"/>
          <w:szCs w:val="24"/>
        </w:rPr>
        <w:t>tičko-podravske županije za 2022</w:t>
      </w:r>
      <w:r w:rsidR="002D6AA4" w:rsidRPr="007B5F82">
        <w:rPr>
          <w:rFonts w:ascii="Times New Roman" w:eastAsia="Calibri" w:hAnsi="Times New Roman"/>
          <w:sz w:val="24"/>
          <w:szCs w:val="24"/>
        </w:rPr>
        <w:t>. godinu</w:t>
      </w:r>
      <w:r w:rsidR="002D6AA4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="00421496" w:rsidRPr="004413E6">
          <w:rPr>
            <w:rStyle w:val="Hiperveza"/>
            <w:rFonts w:ascii="Times New Roman" w:hAnsi="Times New Roman" w:cs="Times New Roman"/>
            <w:sz w:val="24"/>
            <w:szCs w:val="24"/>
          </w:rPr>
          <w:t>sanja.pancic@vpz.hr</w:t>
        </w:r>
      </w:hyperlink>
      <w:r w:rsidR="00FC1860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FC1860">
        <w:rPr>
          <w:rFonts w:ascii="Times New Roman" w:hAnsi="Times New Roman" w:cs="Times New Roman"/>
          <w:sz w:val="24"/>
          <w:szCs w:val="24"/>
        </w:rPr>
        <w:t>komentari</w:t>
      </w:r>
      <w:r w:rsidRPr="00F36218">
        <w:rPr>
          <w:rFonts w:ascii="Times New Roman" w:hAnsi="Times New Roman" w:cs="Times New Roman"/>
          <w:sz w:val="24"/>
          <w:szCs w:val="24"/>
        </w:rPr>
        <w:t xml:space="preserve"> bit će javno dostupni na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Županijska skupština </w:t>
      </w:r>
      <w:r w:rsidR="00FC1860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>
        <w:rPr>
          <w:rFonts w:ascii="Times New Roman" w:hAnsi="Times New Roman" w:cs="Times New Roman"/>
          <w:sz w:val="24"/>
          <w:szCs w:val="24"/>
        </w:rPr>
        <w:t>.</w:t>
      </w:r>
      <w:r w:rsidR="007B5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</w:t>
      </w:r>
      <w:r w:rsidR="0082307C">
        <w:rPr>
          <w:rFonts w:ascii="Times New Roman" w:hAnsi="Times New Roman" w:cs="Times New Roman"/>
          <w:sz w:val="24"/>
          <w:szCs w:val="24"/>
        </w:rPr>
        <w:t xml:space="preserve">to kvalitetnijeg </w:t>
      </w:r>
      <w:r w:rsidR="002D6AA4">
        <w:rPr>
          <w:rFonts w:ascii="Times New Roman" w:eastAsia="Calibri" w:hAnsi="Times New Roman"/>
          <w:sz w:val="24"/>
          <w:szCs w:val="24"/>
        </w:rPr>
        <w:t>Godišnjeg</w:t>
      </w:r>
      <w:r w:rsidR="002D6AA4" w:rsidRPr="007B5F82">
        <w:rPr>
          <w:rFonts w:ascii="Times New Roman" w:eastAsia="Calibri" w:hAnsi="Times New Roman"/>
          <w:sz w:val="24"/>
          <w:szCs w:val="24"/>
        </w:rPr>
        <w:t xml:space="preserve"> izvještaj</w:t>
      </w:r>
      <w:r w:rsidR="002D6AA4">
        <w:rPr>
          <w:rFonts w:ascii="Times New Roman" w:eastAsia="Calibri" w:hAnsi="Times New Roman"/>
          <w:sz w:val="24"/>
          <w:szCs w:val="24"/>
        </w:rPr>
        <w:t>a</w:t>
      </w:r>
      <w:r w:rsidR="002D6AA4" w:rsidRPr="007B5F82">
        <w:rPr>
          <w:rFonts w:ascii="Times New Roman" w:eastAsia="Calibri" w:hAnsi="Times New Roman"/>
          <w:sz w:val="24"/>
          <w:szCs w:val="24"/>
        </w:rPr>
        <w:t xml:space="preserve"> o izvršenju Proračuna Virovi</w:t>
      </w:r>
      <w:r w:rsidR="00F37341">
        <w:rPr>
          <w:rFonts w:ascii="Times New Roman" w:eastAsia="Calibri" w:hAnsi="Times New Roman"/>
          <w:sz w:val="24"/>
          <w:szCs w:val="24"/>
        </w:rPr>
        <w:t>tičko-podravske županije za 202</w:t>
      </w:r>
      <w:r w:rsidR="004B67A6">
        <w:rPr>
          <w:rFonts w:ascii="Times New Roman" w:eastAsia="Calibri" w:hAnsi="Times New Roman"/>
          <w:sz w:val="24"/>
          <w:szCs w:val="24"/>
        </w:rPr>
        <w:t>2</w:t>
      </w:r>
      <w:r w:rsidR="002D6AA4" w:rsidRPr="007B5F82">
        <w:rPr>
          <w:rFonts w:ascii="Times New Roman" w:eastAsia="Calibri" w:hAnsi="Times New Roman"/>
          <w:sz w:val="24"/>
          <w:szCs w:val="24"/>
        </w:rPr>
        <w:t xml:space="preserve">. </w:t>
      </w:r>
      <w:r w:rsidR="002D6AA4">
        <w:rPr>
          <w:rFonts w:ascii="Times New Roman" w:eastAsia="Calibri" w:hAnsi="Times New Roman"/>
          <w:sz w:val="24"/>
          <w:szCs w:val="24"/>
        </w:rPr>
        <w:t>g</w:t>
      </w:r>
      <w:r w:rsidR="002D6AA4" w:rsidRPr="007B5F82">
        <w:rPr>
          <w:rFonts w:ascii="Times New Roman" w:eastAsia="Calibri" w:hAnsi="Times New Roman"/>
          <w:sz w:val="24"/>
          <w:szCs w:val="24"/>
        </w:rPr>
        <w:t>odinu</w:t>
      </w:r>
      <w:r w:rsidR="002D6AA4">
        <w:rPr>
          <w:rFonts w:ascii="Times New Roman" w:eastAsia="Calibri" w:hAnsi="Times New Roman"/>
          <w:sz w:val="24"/>
          <w:szCs w:val="24"/>
        </w:rPr>
        <w:t>.</w:t>
      </w:r>
    </w:p>
    <w:sectPr w:rsidR="00666DFB" w:rsidRPr="00F36218" w:rsidSect="006A5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9A" w:rsidRDefault="0030139A" w:rsidP="002342F3">
      <w:pPr>
        <w:spacing w:after="0" w:line="240" w:lineRule="auto"/>
      </w:pPr>
      <w:r>
        <w:separator/>
      </w:r>
    </w:p>
  </w:endnote>
  <w:endnote w:type="continuationSeparator" w:id="0">
    <w:p w:rsidR="0030139A" w:rsidRDefault="0030139A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8C" w:rsidRDefault="0028158C">
    <w:pPr>
      <w:pStyle w:val="Podnoje"/>
      <w:jc w:val="right"/>
    </w:pPr>
  </w:p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9A" w:rsidRDefault="0030139A" w:rsidP="002342F3">
      <w:pPr>
        <w:spacing w:after="0" w:line="240" w:lineRule="auto"/>
      </w:pPr>
      <w:r>
        <w:separator/>
      </w:r>
    </w:p>
  </w:footnote>
  <w:footnote w:type="continuationSeparator" w:id="0">
    <w:p w:rsidR="0030139A" w:rsidRDefault="0030139A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0658D"/>
    <w:rsid w:val="000332C1"/>
    <w:rsid w:val="00041E45"/>
    <w:rsid w:val="00050E08"/>
    <w:rsid w:val="000851C5"/>
    <w:rsid w:val="00090079"/>
    <w:rsid w:val="00101BA7"/>
    <w:rsid w:val="00106939"/>
    <w:rsid w:val="00110CA9"/>
    <w:rsid w:val="001158F9"/>
    <w:rsid w:val="00127275"/>
    <w:rsid w:val="00161B57"/>
    <w:rsid w:val="00177815"/>
    <w:rsid w:val="00177E80"/>
    <w:rsid w:val="00191359"/>
    <w:rsid w:val="001A0F7B"/>
    <w:rsid w:val="001D7768"/>
    <w:rsid w:val="001E559A"/>
    <w:rsid w:val="001F7196"/>
    <w:rsid w:val="00200D86"/>
    <w:rsid w:val="002033F7"/>
    <w:rsid w:val="00212C10"/>
    <w:rsid w:val="00224CAB"/>
    <w:rsid w:val="00231B49"/>
    <w:rsid w:val="002342F3"/>
    <w:rsid w:val="0025366B"/>
    <w:rsid w:val="0028158C"/>
    <w:rsid w:val="002C6230"/>
    <w:rsid w:val="002D10E7"/>
    <w:rsid w:val="002D1F38"/>
    <w:rsid w:val="002D431B"/>
    <w:rsid w:val="002D6557"/>
    <w:rsid w:val="002D6AA4"/>
    <w:rsid w:val="002E2083"/>
    <w:rsid w:val="002F6F83"/>
    <w:rsid w:val="0030139A"/>
    <w:rsid w:val="00342CFE"/>
    <w:rsid w:val="00345631"/>
    <w:rsid w:val="00350452"/>
    <w:rsid w:val="003B5FC0"/>
    <w:rsid w:val="003D76B9"/>
    <w:rsid w:val="003F71D3"/>
    <w:rsid w:val="0041387D"/>
    <w:rsid w:val="00421496"/>
    <w:rsid w:val="00475D16"/>
    <w:rsid w:val="00481DAA"/>
    <w:rsid w:val="0048394E"/>
    <w:rsid w:val="004B67A6"/>
    <w:rsid w:val="004E3504"/>
    <w:rsid w:val="0052536C"/>
    <w:rsid w:val="00564C85"/>
    <w:rsid w:val="005815DE"/>
    <w:rsid w:val="005E4A45"/>
    <w:rsid w:val="00666DFB"/>
    <w:rsid w:val="00677A4A"/>
    <w:rsid w:val="00687D54"/>
    <w:rsid w:val="006A5796"/>
    <w:rsid w:val="006C3260"/>
    <w:rsid w:val="006D23FB"/>
    <w:rsid w:val="006D7A52"/>
    <w:rsid w:val="00731B92"/>
    <w:rsid w:val="00761955"/>
    <w:rsid w:val="00770BF2"/>
    <w:rsid w:val="007836FA"/>
    <w:rsid w:val="00797B6B"/>
    <w:rsid w:val="007A667D"/>
    <w:rsid w:val="007B5F82"/>
    <w:rsid w:val="007D336B"/>
    <w:rsid w:val="007E2C70"/>
    <w:rsid w:val="007F16A4"/>
    <w:rsid w:val="0080463F"/>
    <w:rsid w:val="0082307C"/>
    <w:rsid w:val="00855D29"/>
    <w:rsid w:val="00866D7E"/>
    <w:rsid w:val="008937D3"/>
    <w:rsid w:val="008D0FA1"/>
    <w:rsid w:val="008F05FE"/>
    <w:rsid w:val="008F19F7"/>
    <w:rsid w:val="00922107"/>
    <w:rsid w:val="0093554F"/>
    <w:rsid w:val="00970F38"/>
    <w:rsid w:val="009B5DC2"/>
    <w:rsid w:val="009C70FD"/>
    <w:rsid w:val="009C716F"/>
    <w:rsid w:val="009E112F"/>
    <w:rsid w:val="009E3B1F"/>
    <w:rsid w:val="009E74BE"/>
    <w:rsid w:val="009E7722"/>
    <w:rsid w:val="00A10189"/>
    <w:rsid w:val="00A15A0B"/>
    <w:rsid w:val="00A238A2"/>
    <w:rsid w:val="00A27B5C"/>
    <w:rsid w:val="00A879B7"/>
    <w:rsid w:val="00A93C3A"/>
    <w:rsid w:val="00AD72F8"/>
    <w:rsid w:val="00AE54B6"/>
    <w:rsid w:val="00B157C0"/>
    <w:rsid w:val="00B24BBD"/>
    <w:rsid w:val="00B4007F"/>
    <w:rsid w:val="00B426D2"/>
    <w:rsid w:val="00B6127A"/>
    <w:rsid w:val="00B74902"/>
    <w:rsid w:val="00B76FE9"/>
    <w:rsid w:val="00B864AC"/>
    <w:rsid w:val="00BA2127"/>
    <w:rsid w:val="00BB5636"/>
    <w:rsid w:val="00BE134A"/>
    <w:rsid w:val="00BE2D7E"/>
    <w:rsid w:val="00BF0D75"/>
    <w:rsid w:val="00C06628"/>
    <w:rsid w:val="00C15316"/>
    <w:rsid w:val="00C60EB4"/>
    <w:rsid w:val="00C6166E"/>
    <w:rsid w:val="00C8019C"/>
    <w:rsid w:val="00C84484"/>
    <w:rsid w:val="00C86CE8"/>
    <w:rsid w:val="00CA0CBF"/>
    <w:rsid w:val="00CC1427"/>
    <w:rsid w:val="00CC145B"/>
    <w:rsid w:val="00D1135B"/>
    <w:rsid w:val="00D15435"/>
    <w:rsid w:val="00D324A5"/>
    <w:rsid w:val="00D457A8"/>
    <w:rsid w:val="00D55840"/>
    <w:rsid w:val="00D629F5"/>
    <w:rsid w:val="00D632F9"/>
    <w:rsid w:val="00D8613B"/>
    <w:rsid w:val="00DA426B"/>
    <w:rsid w:val="00DF281F"/>
    <w:rsid w:val="00E20C86"/>
    <w:rsid w:val="00E21C53"/>
    <w:rsid w:val="00E3139A"/>
    <w:rsid w:val="00E44FC0"/>
    <w:rsid w:val="00E4715B"/>
    <w:rsid w:val="00EC40DD"/>
    <w:rsid w:val="00EE1762"/>
    <w:rsid w:val="00F030D9"/>
    <w:rsid w:val="00F074AE"/>
    <w:rsid w:val="00F11EAB"/>
    <w:rsid w:val="00F36218"/>
    <w:rsid w:val="00F37341"/>
    <w:rsid w:val="00F3739A"/>
    <w:rsid w:val="00F50902"/>
    <w:rsid w:val="00F95448"/>
    <w:rsid w:val="00FA1726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ja.pancic@vp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90E9-5CE8-479D-82E1-3E4CFAFA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3</cp:revision>
  <cp:lastPrinted>2019-05-15T05:57:00Z</cp:lastPrinted>
  <dcterms:created xsi:type="dcterms:W3CDTF">2023-06-07T11:42:00Z</dcterms:created>
  <dcterms:modified xsi:type="dcterms:W3CDTF">2023-06-07T11:46:00Z</dcterms:modified>
</cp:coreProperties>
</file>