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10065" w:type="dxa"/>
        <w:jc w:val="center"/>
        <w:tblLook w:val="04A0" w:firstRow="1" w:lastRow="0" w:firstColumn="1" w:lastColumn="0" w:noHBand="0" w:noVBand="1"/>
      </w:tblPr>
      <w:tblGrid>
        <w:gridCol w:w="2972"/>
        <w:gridCol w:w="3546"/>
        <w:gridCol w:w="3547"/>
      </w:tblGrid>
      <w:tr w:rsidR="008505D4" w14:paraId="5FE09F22" w14:textId="77777777" w:rsidTr="001239BA">
        <w:trPr>
          <w:jc w:val="center"/>
        </w:trPr>
        <w:tc>
          <w:tcPr>
            <w:tcW w:w="10065" w:type="dxa"/>
            <w:gridSpan w:val="3"/>
          </w:tcPr>
          <w:p w14:paraId="1E5E22E4" w14:textId="77777777" w:rsidR="000134CE" w:rsidRDefault="000134CE" w:rsidP="000134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IZVJEŠĆE O PROVEDBENOM SAVJETOVANJU</w:t>
            </w:r>
          </w:p>
          <w:p w14:paraId="6A9E8EFE" w14:textId="5D1DDF7D" w:rsidR="008505D4" w:rsidRPr="000134CE" w:rsidRDefault="000134CE" w:rsidP="000134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 ZAINTERESIRANOM JA</w:t>
            </w:r>
            <w:r w:rsidR="00EB2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01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NOŠĆU</w:t>
            </w:r>
          </w:p>
        </w:tc>
      </w:tr>
      <w:tr w:rsidR="000134CE" w14:paraId="5830CB60" w14:textId="77777777" w:rsidTr="001239BA">
        <w:trPr>
          <w:trHeight w:val="259"/>
          <w:jc w:val="center"/>
        </w:trPr>
        <w:tc>
          <w:tcPr>
            <w:tcW w:w="2972" w:type="dxa"/>
          </w:tcPr>
          <w:p w14:paraId="0A33C483" w14:textId="6CFC661E" w:rsidR="000134CE" w:rsidRDefault="000134CE" w:rsidP="00FB71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Naziv nacrta zakona, drugog propisa ili akta </w:t>
            </w:r>
          </w:p>
        </w:tc>
        <w:tc>
          <w:tcPr>
            <w:tcW w:w="7093" w:type="dxa"/>
            <w:gridSpan w:val="2"/>
          </w:tcPr>
          <w:p w14:paraId="4745B4AA" w14:textId="363CBCD7" w:rsidR="000134CE" w:rsidRDefault="00C64A95" w:rsidP="00FB71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Godišnji provedbeni plan unaprjeđenja zaštite od požara za područje Virovitičko- podravske županije za 2025. godinu</w:t>
            </w:r>
          </w:p>
        </w:tc>
      </w:tr>
      <w:tr w:rsidR="000134CE" w14:paraId="42D82F62" w14:textId="77777777" w:rsidTr="001239BA">
        <w:trPr>
          <w:trHeight w:val="258"/>
          <w:jc w:val="center"/>
        </w:trPr>
        <w:tc>
          <w:tcPr>
            <w:tcW w:w="2972" w:type="dxa"/>
          </w:tcPr>
          <w:p w14:paraId="6CA1F371" w14:textId="322139A9" w:rsidR="000134CE" w:rsidRDefault="000134CE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Stvaratelj dokumenta, tijelo koje provodi savjetovanje</w:t>
            </w:r>
          </w:p>
        </w:tc>
        <w:tc>
          <w:tcPr>
            <w:tcW w:w="7093" w:type="dxa"/>
            <w:gridSpan w:val="2"/>
          </w:tcPr>
          <w:p w14:paraId="73DB65AA" w14:textId="19F4410F" w:rsidR="000134CE" w:rsidRDefault="00FB710A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Virovitičko-podravska županija</w:t>
            </w:r>
          </w:p>
        </w:tc>
      </w:tr>
      <w:tr w:rsidR="000134CE" w14:paraId="30C4F9A8" w14:textId="77777777" w:rsidTr="001239BA">
        <w:trPr>
          <w:trHeight w:val="258"/>
          <w:jc w:val="center"/>
        </w:trPr>
        <w:tc>
          <w:tcPr>
            <w:tcW w:w="2972" w:type="dxa"/>
          </w:tcPr>
          <w:p w14:paraId="20B1C562" w14:textId="5D977F62" w:rsidR="000134CE" w:rsidRDefault="00FB710A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Cilj i glavne teme savjetovanja </w:t>
            </w:r>
          </w:p>
        </w:tc>
        <w:tc>
          <w:tcPr>
            <w:tcW w:w="7093" w:type="dxa"/>
            <w:gridSpan w:val="2"/>
          </w:tcPr>
          <w:p w14:paraId="458C7FAD" w14:textId="77777777" w:rsidR="00C64A95" w:rsidRPr="000E0181" w:rsidRDefault="00C64A95" w:rsidP="00C64A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81">
              <w:rPr>
                <w:rFonts w:ascii="Times New Roman" w:eastAsia="Calibri" w:hAnsi="Times New Roman" w:cs="Times New Roman"/>
                <w:sz w:val="24"/>
                <w:szCs w:val="24"/>
              </w:rPr>
              <w:t>Pravna osnova za donošenje ovog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Godišnjeg p</w:t>
            </w:r>
            <w:r w:rsidRPr="000E0181">
              <w:rPr>
                <w:rFonts w:ascii="Times New Roman" w:eastAsia="Calibri" w:hAnsi="Times New Roman" w:cs="Times New Roman"/>
                <w:sz w:val="24"/>
                <w:szCs w:val="24"/>
              </w:rPr>
              <w:t>rovedbenog plana sadržana je u članku 13. Zakona o zaštiti od požara („Narodne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novine“ broj 92/10 i 114/22) i članku 19</w:t>
            </w:r>
            <w:r w:rsidRPr="000E0181">
              <w:rPr>
                <w:rFonts w:ascii="Times New Roman" w:eastAsia="Calibri" w:hAnsi="Times New Roman" w:cs="Times New Roman"/>
                <w:sz w:val="24"/>
                <w:szCs w:val="24"/>
              </w:rPr>
              <w:t>. Statuta Virovitičko-podravske županije („Službeni glasnik“ Virovitičko-podravske županije broj  02/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0E018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3A0ADA7A" w14:textId="0F77CB1C" w:rsidR="00C64A95" w:rsidRPr="000E0181" w:rsidRDefault="00C64A95" w:rsidP="00C64A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Temelj za donošenje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Godišnjeg p</w:t>
            </w:r>
            <w:r w:rsidRPr="000E0181">
              <w:rPr>
                <w:rFonts w:ascii="Times New Roman" w:eastAsia="Calibri" w:hAnsi="Times New Roman" w:cs="Times New Roman"/>
                <w:sz w:val="24"/>
                <w:szCs w:val="24"/>
              </w:rPr>
              <w:t>rovedbenog plana je Procjena ugroženosti od požara i tehnoloških  eksplozija za Virovitičko-podravsku županiju. Poštujući sve odrednice Procjene, Provedbeni plan detaljno razrađuje organizacijske, tehničke i urbanističke mjere koje je u potrebno provesti. U izradi ovoga dokumenta sudjelovale su sukladnu članku 13. stavak 4. Zakona zaštiti od požara Policijska postaja Virovitičko-podravska i Vatrogasna zajednica Virovitičko-podravske županije.</w:t>
            </w:r>
          </w:p>
          <w:p w14:paraId="4D6C50DD" w14:textId="59E4F274" w:rsidR="00C64A95" w:rsidRPr="000E0181" w:rsidRDefault="00C64A95" w:rsidP="00C64A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81">
              <w:rPr>
                <w:rFonts w:ascii="Times New Roman" w:eastAsia="Calibri" w:hAnsi="Times New Roman" w:cs="Times New Roman"/>
                <w:sz w:val="24"/>
                <w:szCs w:val="24"/>
              </w:rPr>
              <w:t>Treba napomenuti da je Županija kao izvršitelj pojedinih zadataka predviđenih ovim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Godišnjim</w:t>
            </w:r>
            <w:r w:rsidRPr="000E01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0E01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rovedbenim planom navedena iz razloga što sukladno Zakonu o sustavu civilne zaštite, operativne snage vatrogastva su jedna od temeljnih operativnih snaga sustava civilne zaštite za čije učinkovito funkcioniranje je odgovorna Županija. </w:t>
            </w:r>
          </w:p>
          <w:p w14:paraId="7A9E94F2" w14:textId="78064908" w:rsidR="000134CE" w:rsidRDefault="00C64A95" w:rsidP="00C64A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Neposredno izvršavanje pojedinih zadaća obuhvaćenih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Godišnjim p</w:t>
            </w:r>
            <w:r w:rsidRPr="000E0181">
              <w:rPr>
                <w:rFonts w:ascii="Times New Roman" w:eastAsia="Calibri" w:hAnsi="Times New Roman" w:cs="Times New Roman"/>
                <w:sz w:val="24"/>
                <w:szCs w:val="24"/>
              </w:rPr>
              <w:t>rovedbenim planom primarna je obveza drugih subjekata, a Županija je navedena kao njihov izvršitelj zbog činjenice da je u širem kontekstu dužna dati svoj doprinos unaprjeđenju zaštite od požara na svom području kako bi podigla sigurnost svojih stanovnika i omogućila daljnju izgradnju sustava civilne zaštite za čije funkcioniranje snosi neposrednu odgovornost.</w:t>
            </w:r>
          </w:p>
        </w:tc>
      </w:tr>
      <w:tr w:rsidR="000134CE" w14:paraId="18D7FD46" w14:textId="77777777" w:rsidTr="001239BA">
        <w:trPr>
          <w:trHeight w:val="258"/>
          <w:jc w:val="center"/>
        </w:trPr>
        <w:tc>
          <w:tcPr>
            <w:tcW w:w="2972" w:type="dxa"/>
          </w:tcPr>
          <w:p w14:paraId="1792348A" w14:textId="3F50E81C" w:rsidR="000134CE" w:rsidRDefault="00FB710A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li nacrt bio objavljen na internetskim stranicama ili na drugi odgovarajući način?</w:t>
            </w:r>
          </w:p>
          <w:p w14:paraId="2ABC2D9E" w14:textId="77777777" w:rsidR="00FB710A" w:rsidRDefault="00FB710A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6282C" w14:textId="77777777" w:rsidR="00FB710A" w:rsidRDefault="00FB710A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 jeste, kada je nacrt objavljen, na kojoj internetskoj stranici i koliko vremena je ostavljeno za savjetovanje?</w:t>
            </w:r>
          </w:p>
          <w:p w14:paraId="295F7FA7" w14:textId="77777777" w:rsidR="00FB710A" w:rsidRDefault="00FB710A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F662F" w14:textId="46139D01" w:rsidR="00FB710A" w:rsidRDefault="00FB710A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 nije, zašto?</w:t>
            </w:r>
          </w:p>
        </w:tc>
        <w:tc>
          <w:tcPr>
            <w:tcW w:w="7093" w:type="dxa"/>
            <w:gridSpan w:val="2"/>
          </w:tcPr>
          <w:p w14:paraId="5EAE2743" w14:textId="70C7250D" w:rsidR="000134CE" w:rsidRDefault="00C64A95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Godišnji provedbeni plan unaprjeđenja zaštite od požara za područje Virovitičko- podravske županije za 2025. godinu </w:t>
            </w:r>
            <w:r w:rsidR="00290857">
              <w:rPr>
                <w:rFonts w:ascii="Times New Roman" w:hAnsi="Times New Roman" w:cs="Times New Roman"/>
                <w:sz w:val="24"/>
                <w:szCs w:val="24"/>
              </w:rPr>
              <w:t>bio je objavljen na internetskoj stranici Virovitičko-podravske županije.</w:t>
            </w:r>
          </w:p>
          <w:p w14:paraId="78267EE1" w14:textId="77777777" w:rsidR="00290857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57">
              <w:rPr>
                <w:rFonts w:ascii="Times New Roman" w:hAnsi="Times New Roman" w:cs="Times New Roman"/>
                <w:sz w:val="24"/>
                <w:szCs w:val="24"/>
              </w:rPr>
              <w:t>https://www.vpz.hr/savjetovanje-sa-zainteresiranom-javnoscu/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FA2AAA" w14:textId="77777777" w:rsidR="00A30D1D" w:rsidRPr="00A30D1D" w:rsidRDefault="00A30D1D" w:rsidP="00A3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1C647" w14:textId="77777777" w:rsidR="00A30D1D" w:rsidRDefault="00A30D1D" w:rsidP="00A3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593F9" w14:textId="77777777" w:rsidR="00A30D1D" w:rsidRDefault="00A30D1D" w:rsidP="00A3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A71AF" w14:textId="20B29E7F" w:rsidR="00A30D1D" w:rsidRPr="00A30D1D" w:rsidRDefault="00A30D1D" w:rsidP="00A3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Internetsko savjetovanje sa zainteresiranom javnošću provedeno je u razdoblju od </w:t>
            </w:r>
            <w:r w:rsidR="00C64A95">
              <w:rPr>
                <w:rFonts w:ascii="Times New Roman" w:hAnsi="Times New Roman" w:cs="Times New Roman"/>
                <w:sz w:val="24"/>
                <w:szCs w:val="24"/>
              </w:rPr>
              <w:t>25. listopada 2024. godine do 23. studenog 2024. godine</w:t>
            </w:r>
          </w:p>
        </w:tc>
      </w:tr>
      <w:tr w:rsidR="000134CE" w14:paraId="218A4362" w14:textId="77777777" w:rsidTr="001239BA">
        <w:trPr>
          <w:trHeight w:val="258"/>
          <w:jc w:val="center"/>
        </w:trPr>
        <w:tc>
          <w:tcPr>
            <w:tcW w:w="2972" w:type="dxa"/>
          </w:tcPr>
          <w:p w14:paraId="655BA5B6" w14:textId="3ADB6D22" w:rsidR="000134CE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Koji su predstavnici zainteresirane javnosti dostavili svoja očekivanja?</w:t>
            </w:r>
          </w:p>
        </w:tc>
        <w:tc>
          <w:tcPr>
            <w:tcW w:w="7093" w:type="dxa"/>
            <w:gridSpan w:val="2"/>
          </w:tcPr>
          <w:p w14:paraId="311C30D6" w14:textId="2219E470" w:rsidR="000134CE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Virovitičko-podravskoj županiji nije pristiglo niti jedno očitovanje na navedeni </w:t>
            </w:r>
            <w:r w:rsidR="00C64A95">
              <w:rPr>
                <w:rFonts w:ascii="Times New Roman" w:hAnsi="Times New Roman" w:cs="Times New Roman"/>
                <w:sz w:val="24"/>
                <w:szCs w:val="24"/>
              </w:rPr>
              <w:t>godišnji provedbeni plan unaprjeđenja zaštite od požara za područje Virovitičko- podravske županije za 2025. godinu</w:t>
            </w:r>
          </w:p>
        </w:tc>
      </w:tr>
      <w:tr w:rsidR="000134CE" w14:paraId="6B66DB2D" w14:textId="77777777" w:rsidTr="001239BA">
        <w:trPr>
          <w:trHeight w:val="258"/>
          <w:jc w:val="center"/>
        </w:trPr>
        <w:tc>
          <w:tcPr>
            <w:tcW w:w="2972" w:type="dxa"/>
          </w:tcPr>
          <w:p w14:paraId="5B2EB5B9" w14:textId="77777777" w:rsidR="000134CE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Analiza dostavljenih primjedaba:</w:t>
            </w:r>
          </w:p>
          <w:p w14:paraId="21660E6F" w14:textId="77777777" w:rsidR="00290857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E1D75" w14:textId="77777777" w:rsidR="00290857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Prihvaćene primjedbe</w:t>
            </w:r>
          </w:p>
          <w:p w14:paraId="6EED3B47" w14:textId="77777777" w:rsidR="00290857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EB0C9" w14:textId="2DD56553" w:rsidR="00290857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koje nisu prihvaćene i obrazloženje razloga za neprihvaćanje</w:t>
            </w:r>
          </w:p>
        </w:tc>
        <w:tc>
          <w:tcPr>
            <w:tcW w:w="7093" w:type="dxa"/>
            <w:gridSpan w:val="2"/>
          </w:tcPr>
          <w:p w14:paraId="14E8CFE2" w14:textId="77777777" w:rsidR="000134CE" w:rsidRDefault="000134CE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0A682" w14:textId="77777777" w:rsidR="00290857" w:rsidRDefault="00290857" w:rsidP="0029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706C5" w14:textId="77777777" w:rsidR="00290857" w:rsidRDefault="00290857" w:rsidP="0029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08A25" w14:textId="77777777" w:rsidR="00290857" w:rsidRDefault="00290857" w:rsidP="0029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37C0948" w14:textId="77777777" w:rsidR="00290857" w:rsidRDefault="00290857" w:rsidP="0029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E2C4D" w14:textId="77777777" w:rsidR="00290857" w:rsidRDefault="00290857" w:rsidP="0029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7BE93" w14:textId="7C267C48" w:rsidR="00290857" w:rsidRPr="00290857" w:rsidRDefault="00290857" w:rsidP="0029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34CE" w14:paraId="05524A3C" w14:textId="77777777" w:rsidTr="001239BA">
        <w:trPr>
          <w:trHeight w:val="258"/>
          <w:jc w:val="center"/>
        </w:trPr>
        <w:tc>
          <w:tcPr>
            <w:tcW w:w="2972" w:type="dxa"/>
          </w:tcPr>
          <w:p w14:paraId="159EBA97" w14:textId="2C51E265" w:rsidR="000134CE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provedbenog savjetovanja</w:t>
            </w:r>
          </w:p>
        </w:tc>
        <w:tc>
          <w:tcPr>
            <w:tcW w:w="7093" w:type="dxa"/>
            <w:gridSpan w:val="2"/>
          </w:tcPr>
          <w:p w14:paraId="63F33C04" w14:textId="3F31CEA0" w:rsidR="000134CE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Provedba javnog savjetovanja nije iziskivala dodatne financijske troškove</w:t>
            </w:r>
            <w:r w:rsidR="00A3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857" w14:paraId="504001CC" w14:textId="77777777" w:rsidTr="00D36E78">
        <w:trPr>
          <w:trHeight w:val="258"/>
          <w:jc w:val="center"/>
        </w:trPr>
        <w:tc>
          <w:tcPr>
            <w:tcW w:w="2972" w:type="dxa"/>
          </w:tcPr>
          <w:p w14:paraId="73AF61B4" w14:textId="0FB72D49" w:rsidR="00290857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Tko je i kada izradio izvješće o provedenom savjetovanju?</w:t>
            </w:r>
          </w:p>
        </w:tc>
        <w:tc>
          <w:tcPr>
            <w:tcW w:w="3546" w:type="dxa"/>
          </w:tcPr>
          <w:p w14:paraId="04A79181" w14:textId="70DF6D18" w:rsidR="00290857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Koordinatorica za savjetovanje sa zainteresiranom javnošću</w:t>
            </w:r>
            <w:r w:rsidR="004D4D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586D7FD" w14:textId="0D4D7DCA" w:rsidR="00290857" w:rsidRDefault="004D4DBA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Tijana Vedriš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Blaškan</w:t>
            </w:r>
            <w:proofErr w:type="spellEnd"/>
          </w:p>
        </w:tc>
        <w:tc>
          <w:tcPr>
            <w:tcW w:w="3547" w:type="dxa"/>
          </w:tcPr>
          <w:p w14:paraId="107EE559" w14:textId="77777777" w:rsidR="00290857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  <w:p w14:paraId="40F69F09" w14:textId="0D4A6F1F" w:rsidR="00290857" w:rsidRDefault="00C64A95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1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.11.2024.</w:t>
            </w:r>
          </w:p>
        </w:tc>
      </w:tr>
    </w:tbl>
    <w:p w14:paraId="1A97AEA2" w14:textId="77777777" w:rsidR="007E421F" w:rsidRDefault="007E421F" w:rsidP="000134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31F943" w14:textId="77777777" w:rsidR="008505D4" w:rsidRPr="00C36D40" w:rsidRDefault="008505D4" w:rsidP="000134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505D4" w:rsidRPr="00C3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40"/>
    <w:rsid w:val="000134CE"/>
    <w:rsid w:val="00101DB0"/>
    <w:rsid w:val="001075B9"/>
    <w:rsid w:val="001239BA"/>
    <w:rsid w:val="00171345"/>
    <w:rsid w:val="00290857"/>
    <w:rsid w:val="004D4DBA"/>
    <w:rsid w:val="00594D97"/>
    <w:rsid w:val="0063632E"/>
    <w:rsid w:val="00656C57"/>
    <w:rsid w:val="007E421F"/>
    <w:rsid w:val="008505D4"/>
    <w:rsid w:val="00A30D1D"/>
    <w:rsid w:val="00BA67C2"/>
    <w:rsid w:val="00C36D40"/>
    <w:rsid w:val="00C64A95"/>
    <w:rsid w:val="00D87523"/>
    <w:rsid w:val="00EB25F0"/>
    <w:rsid w:val="00F33967"/>
    <w:rsid w:val="00F61101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3CE8"/>
  <w15:chartTrackingRefBased/>
  <w15:docId w15:val="{5BF08177-5AE9-4F22-9404-0C171DAB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3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Ljuban Garača</dc:creator>
  <cp:keywords/>
  <dc:description/>
  <cp:lastModifiedBy>Ljuban Garača</cp:lastModifiedBy>
  <cp:revision>4</cp:revision>
  <cp:lastPrinted>2024-09-10T09:24:00Z</cp:lastPrinted>
  <dcterms:created xsi:type="dcterms:W3CDTF">2024-11-20T11:52:00Z</dcterms:created>
  <dcterms:modified xsi:type="dcterms:W3CDTF">2024-11-25T07:48:00Z</dcterms:modified>
</cp:coreProperties>
</file>